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Отчет о работе ШМО учителей начальных классов</w:t>
      </w:r>
    </w:p>
    <w:p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МБОУ «Новочершилинская начальная школа-детский сад» </w:t>
      </w:r>
    </w:p>
    <w:p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за 2025-2026 учебный год.</w:t>
      </w:r>
    </w:p>
    <w:p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br/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 состав ШМО учителей начальных классов входит      2   учителя.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Деятельность методического объединения учителей начальных классов в 2025 – 2026 учебном году строилась в соответствии с планом методической работы в МБОУ «</w:t>
      </w:r>
      <w:r>
        <w:rPr>
          <w:color w:val="000000"/>
          <w:shd w:val="clear" w:color="auto" w:fill="FFFFFF"/>
        </w:rPr>
        <w:t>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школе.</w:t>
      </w:r>
      <w:r>
        <w:rPr>
          <w:color w:val="000000"/>
        </w:rPr>
        <w:t xml:space="preserve">» и темы ШМО </w:t>
      </w:r>
      <w:r>
        <w:rPr>
          <w:b/>
          <w:bCs/>
          <w:i/>
          <w:iCs/>
          <w:color w:val="000000"/>
        </w:rPr>
        <w:t>« Формирование профессиональной компетентности педагога начальной школы для качественной подготовки и обученности учащихся по обновленному ФГОС НОО».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Задачи начальной школы на 2025-2026 учебный год: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Продолжить изучение научно-методической литературы по развитию функциональной грамотности школьников.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Совершенствование системы мониторинга успешности обучения школьников с целью выявления положительной динамики качества знаний, своевременного устранения недостатков в работе.</w:t>
      </w:r>
    </w:p>
    <w:p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Изучить изменения в федеральных основных общеобразовательных программах (приказ Минпросвещения России от 9 октября 2024 г. № 704).</w:t>
      </w:r>
    </w:p>
    <w:p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t xml:space="preserve">4. </w:t>
      </w:r>
      <w:r>
        <w:rPr>
          <w:color w:val="000000"/>
          <w:bdr w:val="none" w:sz="0" w:space="0" w:color="auto" w:frame="1"/>
        </w:rPr>
        <w:t>Изучение основных проблем  и </w:t>
      </w:r>
      <w:r>
        <w:rPr>
          <w:color w:val="1A1A1A"/>
          <w:bdr w:val="none" w:sz="0" w:space="0" w:color="auto" w:frame="1"/>
        </w:rPr>
        <w:t>рекомендации  по устранению выявленных проблем при подготовке к ВПР.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 начальных классах на начало учебного года обучалось     8   учеников, на конец года – 8 учеников.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Обучение велось по программе УМК «Школа России».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 1 сентября функционировало  4   класса. (1кл.-1 ученик, 2кл.-1 учен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 xml:space="preserve">3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.- 3 ученика, 4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.- 3 ученика)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Успеваемость -100%, качество знаний по итогам года- 57%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Учителя имеют образование: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>высшее</w:t>
      </w:r>
      <w:proofErr w:type="gramEnd"/>
      <w:r>
        <w:rPr>
          <w:color w:val="000000"/>
        </w:rPr>
        <w:t xml:space="preserve"> –    2  чел.; 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По стажу педагогической работы: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свыше 20 лет – 2 человека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Категорийность учителей</w:t>
      </w:r>
      <w:r>
        <w:rPr>
          <w:color w:val="000000"/>
        </w:rPr>
        <w:br/>
        <w:t>Высшую квалификационную категорию имеют:    1 человек.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Первую квалификационную категорию имеет:    1 человек.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На соответствие занимаемой должности:   0  человек</w:t>
      </w:r>
      <w:proofErr w:type="gramStart"/>
      <w:r>
        <w:rPr>
          <w:color w:val="000000"/>
        </w:rPr>
        <w:t xml:space="preserve"> .</w:t>
      </w:r>
      <w:proofErr w:type="gramEnd"/>
    </w:p>
    <w:p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Анализ педагогических кадров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"/>
        <w:gridCol w:w="1527"/>
        <w:gridCol w:w="2544"/>
        <w:gridCol w:w="2173"/>
        <w:gridCol w:w="1390"/>
        <w:gridCol w:w="890"/>
        <w:gridCol w:w="1316"/>
        <w:gridCol w:w="1841"/>
        <w:gridCol w:w="2662"/>
      </w:tblGrid>
      <w:tr>
        <w:tc>
          <w:tcPr>
            <w:tcW w:w="140" w:type="pct"/>
            <w:vMerge w:val="restar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12" w:type="pct"/>
            <w:vMerge w:val="restar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641" w:type="pct"/>
            <w:vMerge w:val="restar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(среднее, высшее, специалитет, бакалавр, </w:t>
            </w:r>
          </w:p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ВУЗ, дата окончания)</w:t>
            </w:r>
          </w:p>
        </w:tc>
        <w:tc>
          <w:tcPr>
            <w:tcW w:w="712" w:type="pct"/>
            <w:vMerge w:val="restar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73" w:type="pct"/>
            <w:vMerge w:val="restar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присвоения категории</w:t>
            </w:r>
          </w:p>
        </w:tc>
        <w:tc>
          <w:tcPr>
            <w:tcW w:w="717" w:type="pct"/>
            <w:gridSpan w:val="2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Стаж работы </w:t>
            </w:r>
          </w:p>
        </w:tc>
        <w:tc>
          <w:tcPr>
            <w:tcW w:w="764" w:type="pct"/>
            <w:vMerge w:val="restar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тема</w:t>
            </w:r>
          </w:p>
        </w:tc>
        <w:tc>
          <w:tcPr>
            <w:tcW w:w="842" w:type="pct"/>
            <w:vMerge w:val="restart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Последние курсы повышения квалификации</w:t>
            </w:r>
          </w:p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(тема, где и когда)</w:t>
            </w:r>
          </w:p>
        </w:tc>
      </w:tr>
      <w:tr>
        <w:tc>
          <w:tcPr>
            <w:tcW w:w="140" w:type="pct"/>
            <w:vMerge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12" w:type="pct"/>
            <w:vMerge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</w:t>
            </w:r>
          </w:p>
        </w:tc>
        <w:tc>
          <w:tcPr>
            <w:tcW w:w="429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данной должности</w:t>
            </w:r>
          </w:p>
        </w:tc>
        <w:tc>
          <w:tcPr>
            <w:tcW w:w="764" w:type="pct"/>
            <w:vMerge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842" w:type="pct"/>
            <w:vMerge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</w:p>
        </w:tc>
      </w:tr>
      <w:tr>
        <w:tc>
          <w:tcPr>
            <w:tcW w:w="140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2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Газизова Галия Асхатовна</w:t>
            </w:r>
          </w:p>
        </w:tc>
        <w:tc>
          <w:tcPr>
            <w:tcW w:w="641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Елабужский педагогический университет, учитель татарского языка и литературы, 2003 год.</w:t>
            </w:r>
          </w:p>
        </w:tc>
        <w:tc>
          <w:tcPr>
            <w:tcW w:w="712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573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88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лет</w:t>
            </w:r>
          </w:p>
        </w:tc>
        <w:tc>
          <w:tcPr>
            <w:tcW w:w="429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лет</w:t>
            </w:r>
          </w:p>
        </w:tc>
        <w:tc>
          <w:tcPr>
            <w:tcW w:w="764" w:type="pct"/>
            <w:shd w:val="clear" w:color="auto" w:fill="auto"/>
          </w:tcPr>
          <w:p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«Развитие познавательных способностей младших школьников в условиях развития ФГОС НОО»</w:t>
            </w:r>
          </w:p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коммуникативной деятельности младших школьников (в том числе «Навыки оказания первой помощи»),  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образования», </w:t>
            </w:r>
            <w:r>
              <w:rPr>
                <w:sz w:val="24"/>
                <w:szCs w:val="24"/>
              </w:rPr>
              <w:t>13.02.2025-24.02.2025</w:t>
            </w:r>
          </w:p>
        </w:tc>
      </w:tr>
      <w:tr>
        <w:tc>
          <w:tcPr>
            <w:tcW w:w="140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12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Ялалтдинова Земфира Акрямовна</w:t>
            </w:r>
          </w:p>
        </w:tc>
        <w:tc>
          <w:tcPr>
            <w:tcW w:w="641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Набережночелнинский </w:t>
            </w:r>
            <w:proofErr w:type="spellStart"/>
            <w:r>
              <w:rPr>
                <w:sz w:val="24"/>
                <w:szCs w:val="24"/>
              </w:rPr>
              <w:t>педагогческий</w:t>
            </w:r>
            <w:proofErr w:type="spellEnd"/>
            <w:r>
              <w:rPr>
                <w:sz w:val="24"/>
                <w:szCs w:val="24"/>
              </w:rPr>
              <w:t xml:space="preserve"> институт, у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читель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начальных классов по специальности "Педагогика и методика начального образования", 2000 год.</w:t>
            </w:r>
          </w:p>
        </w:tc>
        <w:tc>
          <w:tcPr>
            <w:tcW w:w="712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573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88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года</w:t>
            </w:r>
          </w:p>
        </w:tc>
        <w:tc>
          <w:tcPr>
            <w:tcW w:w="429" w:type="pct"/>
            <w:shd w:val="clear" w:color="auto" w:fill="auto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764" w:type="pct"/>
            <w:shd w:val="clear" w:color="auto" w:fill="auto"/>
          </w:tcPr>
          <w:p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«Развитие речи учащихся как одна из основных задач </w:t>
            </w:r>
            <w:r>
              <w:rPr>
                <w:color w:val="000000"/>
              </w:rPr>
              <w:lastRenderedPageBreak/>
              <w:t>начального образования»</w:t>
            </w:r>
          </w:p>
          <w:p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842" w:type="pct"/>
          </w:tcPr>
          <w:p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 xml:space="preserve">Освоение психолого-педагогических технологий сопровождения </w:t>
            </w:r>
            <w:r>
              <w:rPr>
                <w:color w:val="000000"/>
                <w:sz w:val="24"/>
                <w:szCs w:val="24"/>
              </w:rPr>
              <w:lastRenderedPageBreak/>
              <w:t>обучающихся  с разными образовательными потребностями в условиях реализации обновленного  ФГОС   НОО», 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образования», с 09 апреля 2024 года по 17 апреля 2024 года.</w:t>
            </w:r>
            <w:proofErr w:type="gramEnd"/>
          </w:p>
        </w:tc>
      </w:tr>
    </w:tbl>
    <w:p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Анализ состояния методической работы. </w:t>
      </w:r>
    </w:p>
    <w:p>
      <w:pPr>
        <w:tabs>
          <w:tab w:val="left" w:pos="67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Используемые современные образовательные технологии, методики, формы  в работе: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>
        <w:tc>
          <w:tcPr>
            <w:tcW w:w="1250" w:type="pct"/>
          </w:tcPr>
          <w:p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-Технология развития критического мышления.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-Информационно – коммуникационная технология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-Игровые технологии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 дискуссия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-Проблемный 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-Прием «Кластер»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-Приём «Корзина идей»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-Приём «Составление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-Создание презентаций к урокам;</w:t>
            </w:r>
          </w:p>
        </w:tc>
      </w:tr>
      <w:tr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Ялалтдинова З.А.</w:t>
            </w: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Технология проектного обучения 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-Здоровьесберегающие технологии.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-Технология развивающего обучения</w:t>
            </w:r>
          </w:p>
        </w:tc>
        <w:tc>
          <w:tcPr>
            <w:tcW w:w="1250" w:type="pct"/>
          </w:tcPr>
          <w:p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-Метод незаконченного рассказа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-Методы релаксации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-работа с ресурсами Интернет;</w:t>
            </w:r>
          </w:p>
          <w:p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 создание и подготовка дидактических материалов (варианты заданий, таблицы, памятки, схемы, чертежи, демонстрационные таблицы и т.д.);</w:t>
            </w:r>
          </w:p>
        </w:tc>
      </w:tr>
    </w:tbl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2.2.Темы самообразования учителей:</w:t>
      </w:r>
    </w:p>
    <w:p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«Требования к современному уроку».</w:t>
      </w:r>
    </w:p>
    <w:p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«Структура и проектирование современного урока».</w:t>
      </w:r>
    </w:p>
    <w:p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 «Образовательные технологии».</w:t>
      </w:r>
    </w:p>
    <w:p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Итоговые показатели за год: </w:t>
      </w:r>
    </w:p>
    <w:tbl>
      <w:tblPr>
        <w:tblW w:w="3872" w:type="pct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9"/>
        <w:gridCol w:w="3958"/>
        <w:gridCol w:w="3958"/>
      </w:tblGrid>
      <w:tr>
        <w:trPr>
          <w:trHeight w:val="238"/>
        </w:trPr>
        <w:tc>
          <w:tcPr>
            <w:tcW w:w="1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Качество, %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Успеваемость, %</w:t>
            </w:r>
          </w:p>
        </w:tc>
      </w:tr>
      <w:tr>
        <w:trPr>
          <w:trHeight w:val="238"/>
        </w:trPr>
        <w:tc>
          <w:tcPr>
            <w:tcW w:w="1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Ялалтдинова Земфира Акрямовна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2кл. -100%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3кл.-33%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100%</w:t>
            </w:r>
          </w:p>
        </w:tc>
      </w:tr>
      <w:tr>
        <w:trPr>
          <w:trHeight w:val="238"/>
        </w:trPr>
        <w:tc>
          <w:tcPr>
            <w:tcW w:w="1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Газизова Галия Асхатовна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1кл.-б/о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.- 67%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100%</w:t>
            </w:r>
          </w:p>
        </w:tc>
      </w:tr>
    </w:tbl>
    <w:p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Результативность учителей</w:t>
      </w:r>
    </w:p>
    <w:p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Результаты участия в профессиональных конкурсах- не участвовали.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0"/>
        <w:gridCol w:w="2428"/>
        <w:gridCol w:w="2463"/>
        <w:gridCol w:w="2591"/>
        <w:gridCol w:w="2490"/>
        <w:gridCol w:w="2484"/>
      </w:tblGrid>
      <w:tr>
        <w:tc>
          <w:tcPr>
            <w:tcW w:w="78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1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 (полностью)</w:t>
            </w:r>
          </w:p>
        </w:tc>
        <w:tc>
          <w:tcPr>
            <w:tcW w:w="8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6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84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840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(приказ, дата)</w:t>
            </w:r>
          </w:p>
        </w:tc>
      </w:tr>
      <w:tr>
        <w:tc>
          <w:tcPr>
            <w:tcW w:w="78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4.2. Распространение педагогического опыта учителя (семинары, конференции, печать, электронные сборники, и т.п.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334"/>
        <w:gridCol w:w="2905"/>
        <w:gridCol w:w="3612"/>
        <w:gridCol w:w="2000"/>
        <w:gridCol w:w="3330"/>
      </w:tblGrid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лучший творческий отчет ШМО</w:t>
            </w:r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</w:tr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филология</w:t>
            </w:r>
          </w:p>
        </w:tc>
        <w:tc>
          <w:tcPr>
            <w:tcW w:w="12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</w:tr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семинар для учителей начальных классов «Эффективные приемы формирования основ ЕНГ и культуры мышления обучающихся начальной школы»</w:t>
            </w:r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2025 г.</w:t>
            </w:r>
          </w:p>
        </w:tc>
      </w:tr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33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Формируем пространственное воображение на уроках математики в начальной школе,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декабрь, 2025</w:t>
            </w:r>
          </w:p>
        </w:tc>
      </w:tr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3" w:type="pct"/>
          </w:tcPr>
          <w:p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Марафон профессионального развития «Учительская мастерская»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марафон</w:t>
            </w:r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январь, 2026</w:t>
            </w:r>
          </w:p>
        </w:tc>
      </w:tr>
      <w:tr>
        <w:trPr>
          <w:trHeight w:val="684"/>
        </w:trPr>
        <w:tc>
          <w:tcPr>
            <w:tcW w:w="17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Ялалтдинова З.А.</w:t>
            </w:r>
          </w:p>
        </w:tc>
        <w:tc>
          <w:tcPr>
            <w:tcW w:w="99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3" w:type="pct"/>
          </w:tcPr>
          <w:p>
            <w:pPr>
              <w:widowControl w:val="0"/>
              <w:spacing w:after="96" w:line="264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конференция «Вместе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сильнее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екреты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сотрудничества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педагогов,родителей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детей»,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  <w:p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январь, 2026</w:t>
            </w:r>
          </w:p>
        </w:tc>
      </w:tr>
    </w:tbl>
    <w:p>
      <w:pPr>
        <w:pStyle w:val="a6"/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4.3.Проведение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открытых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уроков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3868"/>
        <w:gridCol w:w="2939"/>
        <w:gridCol w:w="2939"/>
        <w:gridCol w:w="2520"/>
        <w:gridCol w:w="2005"/>
      </w:tblGrid>
      <w:tr>
        <w:trPr>
          <w:trHeight w:val="665"/>
        </w:trPr>
        <w:tc>
          <w:tcPr>
            <w:tcW w:w="17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0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67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>
        <w:trPr>
          <w:trHeight w:val="665"/>
        </w:trPr>
        <w:tc>
          <w:tcPr>
            <w:tcW w:w="17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85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7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Февраль,2026</w:t>
            </w:r>
          </w:p>
        </w:tc>
      </w:tr>
      <w:tr>
        <w:trPr>
          <w:trHeight w:val="665"/>
        </w:trPr>
        <w:tc>
          <w:tcPr>
            <w:tcW w:w="17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маскарад</w:t>
            </w:r>
          </w:p>
        </w:tc>
        <w:tc>
          <w:tcPr>
            <w:tcW w:w="85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 </w:t>
            </w:r>
          </w:p>
        </w:tc>
        <w:tc>
          <w:tcPr>
            <w:tcW w:w="67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2025</w:t>
            </w:r>
          </w:p>
        </w:tc>
      </w:tr>
      <w:tr>
        <w:trPr>
          <w:trHeight w:val="665"/>
        </w:trPr>
        <w:tc>
          <w:tcPr>
            <w:tcW w:w="17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Г.А., </w:t>
            </w:r>
          </w:p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994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Прощание с начальной школой,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78" w:type="pct"/>
          </w:tcPr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</w:tr>
    </w:tbl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>
      <w:pPr>
        <w:pStyle w:val="a4"/>
        <w:widowControl/>
        <w:autoSpaceDE/>
        <w:autoSpaceDN/>
        <w:adjustRightInd/>
        <w:spacing w:after="200"/>
        <w:ind w:left="0"/>
        <w:contextualSpacing/>
        <w:rPr>
          <w:b/>
          <w:bCs/>
          <w:i/>
          <w:sz w:val="24"/>
          <w:szCs w:val="24"/>
          <w:u w:val="single"/>
          <w:lang w:val="tt-RU"/>
        </w:rPr>
      </w:pPr>
      <w:r>
        <w:rPr>
          <w:b/>
          <w:i/>
          <w:sz w:val="24"/>
          <w:szCs w:val="24"/>
          <w:u w:val="single"/>
        </w:rPr>
        <w:t xml:space="preserve">5. О </w:t>
      </w:r>
      <w:r>
        <w:rPr>
          <w:b/>
          <w:bCs/>
          <w:i/>
          <w:sz w:val="24"/>
          <w:szCs w:val="24"/>
          <w:u w:val="single"/>
        </w:rPr>
        <w:t>состоянии работы с одаренными детьми.</w:t>
      </w:r>
    </w:p>
    <w:p>
      <w:pPr>
        <w:pStyle w:val="a4"/>
        <w:widowControl/>
        <w:autoSpaceDE/>
        <w:autoSpaceDN/>
        <w:adjustRightInd/>
        <w:ind w:left="0"/>
        <w:contextualSpacing/>
        <w:rPr>
          <w:b/>
          <w:bCs/>
          <w:i/>
          <w:sz w:val="24"/>
          <w:szCs w:val="24"/>
          <w:lang w:val="tt-RU"/>
        </w:rPr>
      </w:pPr>
    </w:p>
    <w:p>
      <w:pPr>
        <w:pStyle w:val="a4"/>
        <w:widowControl/>
        <w:autoSpaceDE/>
        <w:autoSpaceDN/>
        <w:adjustRightInd/>
        <w:ind w:left="0"/>
        <w:contextualSpacing/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5.1.участие в очных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2591"/>
        <w:gridCol w:w="1053"/>
        <w:gridCol w:w="1819"/>
        <w:gridCol w:w="1786"/>
        <w:gridCol w:w="4619"/>
        <w:gridCol w:w="2280"/>
      </w:tblGrid>
      <w:t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(приказ, дата)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  (муниципальный/ республиканский/ всероссийский/международный)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</w:tr>
      <w:t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Результаты  участия  учащихся  в конкурсах, конференциях, проектах и т.д.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435"/>
        <w:gridCol w:w="1527"/>
        <w:gridCol w:w="3348"/>
        <w:gridCol w:w="3675"/>
        <w:gridCol w:w="3021"/>
      </w:tblGrid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(приказ, дата)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Алсу Ильдаровна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Алсу Ильдаровна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З.А,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чего начинается Родина»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чтецов «Микрофон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140-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3 место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учеников 1-11 классов, февраль 2026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«Ближе к Дальнему», январь, 2026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по программированию для 1–11 классов Сентябрь 2025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«Культура вокруг нас»  </w:t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для учеников 1–11 классов Ноябрь 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по естественным наукам «Наука вокруг нас» </w:t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для дошкольников и учеников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1–11 классов Декабрь 2025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метапредметная олимпиада «Ближе к Дальнему» </w:t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Январь 2026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Салахова Алиса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чтецов «Микрофон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140-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3 место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Истамир, Салахова Алиса, Ялалиева Гульназ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по программированию для 1–11 классов Сентябрь 2025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Истамир, Ялалиева Гульназ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Истамир, Салахова Алиса, Ялалиева Гульназ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«Культура вокруг нас»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 Гульназ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«Наука вокруг нас»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Истамир, Салахова Алиса, Ялалиева Гульназ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метапредметная олимпиада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«Ближе к Дальнему» </w:t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Январь 2026 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учеников 1-11 классов, февраль 2026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>
        <w:tc>
          <w:tcPr>
            <w:tcW w:w="559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Истамир, Салахова Алиса, Ялалиева Гульназ</w:t>
            </w: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1-11 классов, март, 2026</w:t>
            </w:r>
          </w:p>
        </w:tc>
        <w:tc>
          <w:tcPr>
            <w:tcW w:w="3675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</w:tbl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  <w:u w:val="single"/>
        </w:rPr>
        <w:t>За отчётный</w:t>
      </w:r>
      <w:r>
        <w:rPr>
          <w:color w:val="000000"/>
        </w:rPr>
        <w:t xml:space="preserve"> период было проведено      5  </w:t>
      </w:r>
      <w:r>
        <w:rPr>
          <w:b/>
          <w:bCs/>
          <w:color w:val="000000"/>
          <w:u w:val="single"/>
        </w:rPr>
        <w:t>методических объединений.</w:t>
      </w:r>
      <w:r>
        <w:rPr>
          <w:color w:val="000000"/>
        </w:rPr>
        <w:t> 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Тематика заседаний отражала основные проблемные вопросы, стоящие перед МО:</w:t>
      </w:r>
    </w:p>
    <w:p>
      <w:pPr>
        <w:pStyle w:val="a3"/>
        <w:numPr>
          <w:ilvl w:val="0"/>
          <w:numId w:val="2"/>
        </w:numPr>
        <w:spacing w:before="0" w:beforeAutospacing="0" w:after="0" w:afterAutospacing="0"/>
      </w:pPr>
      <w:r>
        <w:t>Планирование и организация методической работы учителей начальных классов на 2025 - 2026 учебный год</w:t>
      </w:r>
      <w:proofErr w:type="gramStart"/>
      <w:r>
        <w:t>.(</w:t>
      </w:r>
      <w:proofErr w:type="gramEnd"/>
      <w:r>
        <w:t>АВГУСТ)</w:t>
      </w:r>
    </w:p>
    <w:p>
      <w:pPr>
        <w:pStyle w:val="a4"/>
        <w:numPr>
          <w:ilvl w:val="0"/>
          <w:numId w:val="2"/>
        </w:numPr>
        <w:ind w:right="166"/>
        <w:rPr>
          <w:sz w:val="24"/>
          <w:szCs w:val="24"/>
        </w:rPr>
      </w:pPr>
      <w:r>
        <w:rPr>
          <w:sz w:val="24"/>
          <w:szCs w:val="24"/>
        </w:rPr>
        <w:t>«Педагогическая</w:t>
      </w:r>
      <w:r>
        <w:rPr>
          <w:spacing w:val="-52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компетентность. Адаптация первоклассников к 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школе»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октябрь)</w:t>
      </w:r>
    </w:p>
    <w:p>
      <w:pPr>
        <w:pStyle w:val="a4"/>
        <w:numPr>
          <w:ilvl w:val="0"/>
          <w:numId w:val="2"/>
        </w:numPr>
        <w:ind w:right="166"/>
        <w:rPr>
          <w:sz w:val="24"/>
          <w:szCs w:val="24"/>
        </w:rPr>
      </w:pPr>
      <w:r>
        <w:rPr>
          <w:sz w:val="24"/>
          <w:szCs w:val="24"/>
        </w:rPr>
        <w:t>«Особенности обновлённого ФГОС   НОО» (декабрь)</w:t>
      </w:r>
    </w:p>
    <w:p>
      <w:pPr>
        <w:pStyle w:val="a4"/>
        <w:numPr>
          <w:ilvl w:val="0"/>
          <w:numId w:val="2"/>
        </w:numPr>
        <w:tabs>
          <w:tab w:val="left" w:pos="1471"/>
        </w:tabs>
        <w:rPr>
          <w:sz w:val="24"/>
          <w:szCs w:val="24"/>
        </w:rPr>
      </w:pPr>
      <w:r>
        <w:rPr>
          <w:sz w:val="24"/>
          <w:szCs w:val="24"/>
        </w:rPr>
        <w:t>«Как сделать урок воспитывающим?» (март)</w:t>
      </w:r>
    </w:p>
    <w:p>
      <w:pPr>
        <w:pStyle w:val="a4"/>
        <w:numPr>
          <w:ilvl w:val="0"/>
          <w:numId w:val="2"/>
        </w:numPr>
        <w:tabs>
          <w:tab w:val="left" w:pos="1471"/>
        </w:tabs>
        <w:rPr>
          <w:sz w:val="24"/>
          <w:szCs w:val="24"/>
        </w:rPr>
      </w:pPr>
      <w:r>
        <w:rPr>
          <w:sz w:val="24"/>
          <w:szCs w:val="24"/>
        </w:rPr>
        <w:t>Итоги результатов работы над темой: «Формирование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май)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Недели начальных классов, семинары, совещания,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>, мастер- классы.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Проводилась неделя начальных классов и д/с «Путешествие в страну знаний» Каждый ребенок является активным участником всех событий недели. Учащиеся попробовали свои силы в различных  видах деятельности. Мастерить, фантазировать, выдвигать идеи, реализовывать их. Были проведены различные конкурсы, выставки лучших работ, викторины в классах, оформление стенгазет, а некоторые отчеты и фото были опубликованы на сайте школы </w:t>
      </w:r>
      <w:proofErr w:type="spellStart"/>
      <w:r>
        <w:rPr>
          <w:color w:val="000000"/>
        </w:rPr>
        <w:t>еду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атар</w:t>
      </w:r>
      <w:proofErr w:type="spellEnd"/>
      <w:r>
        <w:rPr>
          <w:color w:val="000000"/>
        </w:rPr>
        <w:t xml:space="preserve"> и в </w:t>
      </w:r>
      <w:proofErr w:type="spellStart"/>
      <w:r>
        <w:rPr>
          <w:color w:val="000000"/>
        </w:rPr>
        <w:t>махсе</w:t>
      </w:r>
      <w:proofErr w:type="spellEnd"/>
      <w:r>
        <w:rPr>
          <w:color w:val="000000"/>
        </w:rPr>
        <w:t>.</w:t>
      </w:r>
    </w:p>
    <w:p>
      <w:pPr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итоги работы в 2025-2026 году позволяют признать деятельность МО учителей начальных классов «удовлетворительной»</w:t>
      </w:r>
    </w:p>
    <w:p>
      <w:pPr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Наряду с имеющимися положительными тенденциями в методической работе у нас имеются  определённые недостатки.</w:t>
      </w:r>
    </w:p>
    <w:p>
      <w:pPr>
        <w:numPr>
          <w:ilvl w:val="0"/>
          <w:numId w:val="4"/>
        </w:numPr>
        <w:tabs>
          <w:tab w:val="left" w:pos="312"/>
        </w:tabs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Слабая вовлеченность педагогов и обучающихся в исследовательскую деятельность и участие в конкурсах.</w:t>
      </w:r>
    </w:p>
    <w:p>
      <w:pPr>
        <w:numPr>
          <w:ilvl w:val="0"/>
          <w:numId w:val="4"/>
        </w:numPr>
        <w:tabs>
          <w:tab w:val="left" w:pos="312"/>
        </w:tabs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взаимопосещаемости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 начальной школы (связано с тем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что небольшой педагогический коллектив).</w:t>
      </w:r>
    </w:p>
    <w:p>
      <w:pPr>
        <w:numPr>
          <w:ilvl w:val="0"/>
          <w:numId w:val="4"/>
        </w:numPr>
        <w:tabs>
          <w:tab w:val="left" w:pos="312"/>
        </w:tabs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Отсутствие печатных работ учителей.</w:t>
      </w:r>
    </w:p>
    <w:p>
      <w:pPr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Исходя из вышеизложенного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перед учителями начальных классов поставлены следующие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новый учебный год:</w:t>
      </w:r>
    </w:p>
    <w:p>
      <w:pPr>
        <w:numPr>
          <w:ilvl w:val="0"/>
          <w:numId w:val="3"/>
        </w:numPr>
        <w:tabs>
          <w:tab w:val="left" w:pos="312"/>
        </w:tabs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Продолжить работу по проектированию уроков, внеклассных мероприятий, направленных на развитие ЕНГ.</w:t>
      </w:r>
    </w:p>
    <w:p>
      <w:pPr>
        <w:numPr>
          <w:ilvl w:val="0"/>
          <w:numId w:val="3"/>
        </w:numPr>
        <w:tabs>
          <w:tab w:val="left" w:pos="312"/>
        </w:tabs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Активизировать участие учителей в профессиональных конкурсах.</w:t>
      </w:r>
    </w:p>
    <w:p>
      <w:pPr>
        <w:numPr>
          <w:ilvl w:val="0"/>
          <w:numId w:val="3"/>
        </w:numPr>
        <w:tabs>
          <w:tab w:val="left" w:pos="312"/>
        </w:tabs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 формы и методы работы с одаренными и слабоуспевающими детьми.</w:t>
      </w: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Руководитель МО                                                                                        З.А. Ялалтдинова</w:t>
      </w:r>
    </w:p>
    <w:sectPr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B94F76"/>
    <w:multiLevelType w:val="singleLevel"/>
    <w:tmpl w:val="EEB94F7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3B47254A"/>
    <w:multiLevelType w:val="singleLevel"/>
    <w:tmpl w:val="3B47254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>
    <w:nsid w:val="56776E35"/>
    <w:multiLevelType w:val="hybridMultilevel"/>
    <w:tmpl w:val="D730E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5">
    <w:name w:val="Без интервала Знак"/>
    <w:link w:val="a6"/>
    <w:locked/>
    <w:rPr>
      <w:rFonts w:cs="Calibri"/>
      <w:lang w:eastAsia="ar-SA"/>
    </w:rPr>
  </w:style>
  <w:style w:type="paragraph" w:styleId="a6">
    <w:name w:val="No Spacing"/>
    <w:link w:val="a5"/>
    <w:qFormat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5">
    <w:name w:val="Без интервала Знак"/>
    <w:link w:val="a6"/>
    <w:locked/>
    <w:rPr>
      <w:rFonts w:cs="Calibri"/>
      <w:lang w:eastAsia="ar-SA"/>
    </w:rPr>
  </w:style>
  <w:style w:type="paragraph" w:styleId="a6">
    <w:name w:val="No Spacing"/>
    <w:link w:val="a5"/>
    <w:qFormat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new-pc</dc:creator>
  <cp:lastModifiedBy>Matrix</cp:lastModifiedBy>
  <cp:revision>2</cp:revision>
  <dcterms:created xsi:type="dcterms:W3CDTF">2026-06-03T06:09:00Z</dcterms:created>
  <dcterms:modified xsi:type="dcterms:W3CDTF">2026-06-03T06:09:00Z</dcterms:modified>
</cp:coreProperties>
</file>